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A09" w:rsidRDefault="00DF7A0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A09" w:rsidRDefault="00DF7A0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A09" w:rsidRDefault="00DF7A0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A09" w:rsidRDefault="00DF7A0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A09" w:rsidRDefault="00DF7A0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A09" w:rsidRDefault="00DF7A0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A09" w:rsidRPr="00FD2188" w:rsidRDefault="00DF7A09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466F16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Национального банка РК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271F71" w:rsidRDefault="00271F71" w:rsidP="00587303">
      <w:pPr>
        <w:spacing w:after="120" w:line="360" w:lineRule="auto"/>
        <w:ind w:firstLine="720"/>
        <w:jc w:val="right"/>
        <w:rPr>
          <w:b/>
        </w:rPr>
      </w:pPr>
    </w:p>
    <w:p w:rsidR="00271F71" w:rsidRDefault="00271F71" w:rsidP="00587303">
      <w:pPr>
        <w:spacing w:after="120" w:line="360" w:lineRule="auto"/>
        <w:ind w:firstLine="720"/>
        <w:jc w:val="right"/>
        <w:rPr>
          <w:b/>
        </w:rPr>
      </w:pPr>
    </w:p>
    <w:p w:rsidR="00271F71" w:rsidRDefault="00271F71" w:rsidP="00587303">
      <w:pPr>
        <w:spacing w:after="120" w:line="360" w:lineRule="auto"/>
        <w:ind w:firstLine="720"/>
        <w:jc w:val="right"/>
        <w:rPr>
          <w:b/>
        </w:rPr>
      </w:pPr>
    </w:p>
    <w:p w:rsidR="00271F71" w:rsidRDefault="00271F71" w:rsidP="00587303">
      <w:pPr>
        <w:spacing w:after="120" w:line="360" w:lineRule="auto"/>
        <w:ind w:firstLine="720"/>
        <w:jc w:val="right"/>
        <w:rPr>
          <w:b/>
        </w:rPr>
      </w:pPr>
    </w:p>
    <w:p w:rsidR="00271F71" w:rsidRDefault="00271F71" w:rsidP="00587303">
      <w:pPr>
        <w:spacing w:after="120" w:line="360" w:lineRule="auto"/>
        <w:ind w:firstLine="720"/>
        <w:jc w:val="right"/>
        <w:rPr>
          <w:b/>
        </w:rPr>
      </w:pPr>
    </w:p>
    <w:p w:rsidR="00271F71" w:rsidRDefault="00271F71" w:rsidP="00587303">
      <w:pPr>
        <w:spacing w:after="120" w:line="360" w:lineRule="auto"/>
        <w:ind w:firstLine="720"/>
        <w:jc w:val="right"/>
        <w:rPr>
          <w:b/>
        </w:rPr>
      </w:pPr>
    </w:p>
    <w:p w:rsidR="00271F71" w:rsidRPr="008F7C2A" w:rsidRDefault="00271F71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CB76C7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271F71">
        <w:rPr>
          <w:rFonts w:ascii="Times New Roman" w:hAnsi="Times New Roman" w:cs="Times New Roman"/>
          <w:sz w:val="24"/>
          <w:szCs w:val="24"/>
        </w:rPr>
        <w:t>6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587303" w:rsidRDefault="00587303" w:rsidP="00587303">
      <w:pPr>
        <w:tabs>
          <w:tab w:val="left" w:pos="505"/>
          <w:tab w:val="center" w:pos="4819"/>
        </w:tabs>
        <w:jc w:val="both"/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CB76C7" w:rsidRPr="00CB76C7">
        <w:rPr>
          <w:rFonts w:ascii="Times New Roman" w:eastAsia="Times New Roman" w:hAnsi="Times New Roman" w:cs="Times New Roman"/>
          <w:sz w:val="24"/>
          <w:szCs w:val="24"/>
        </w:rPr>
        <w:t xml:space="preserve"> 34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 от _</w:t>
      </w:r>
      <w:r w:rsidR="00CB76C7" w:rsidRPr="00CB76C7">
        <w:rPr>
          <w:rFonts w:ascii="Times New Roman" w:eastAsia="Times New Roman" w:hAnsi="Times New Roman" w:cs="Times New Roman"/>
          <w:sz w:val="24"/>
          <w:szCs w:val="24"/>
        </w:rPr>
        <w:t>05/05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__  201</w:t>
      </w:r>
      <w:r w:rsidR="00271F7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271F71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B76C7" w:rsidRPr="00271F71" w:rsidRDefault="00CB76C7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DF7A09" w:rsidRDefault="00DF7A09" w:rsidP="00466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6F16" w:rsidRPr="000F6920" w:rsidRDefault="00466F16" w:rsidP="00466F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Национального банка РК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41A8" w:rsidRPr="00DF7A09" w:rsidRDefault="00F541A8" w:rsidP="00F5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1F2A" w:rsidRPr="00E900E4" w:rsidRDefault="00331F2A" w:rsidP="00331F2A">
      <w:pPr>
        <w:pStyle w:val="21"/>
        <w:ind w:firstLine="567"/>
        <w:jc w:val="center"/>
        <w:rPr>
          <w:b/>
          <w:szCs w:val="28"/>
        </w:rPr>
      </w:pPr>
      <w:r w:rsidRPr="00E900E4">
        <w:rPr>
          <w:b/>
          <w:szCs w:val="28"/>
        </w:rPr>
        <w:t>ПЛАН СЕМИНАРСКИХ ЗАНЯТИЙ</w:t>
      </w:r>
    </w:p>
    <w:p w:rsidR="00331F2A" w:rsidRPr="00E900E4" w:rsidRDefault="00331F2A" w:rsidP="00331F2A">
      <w:pPr>
        <w:pStyle w:val="12"/>
        <w:ind w:firstLine="720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6273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 Теоретические основы денежно-кредитной политики экономики</w:t>
            </w:r>
            <w:r w:rsidRPr="00627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31F2A" w:rsidRPr="006273E9" w:rsidRDefault="00331F2A" w:rsidP="00144DC7">
            <w:pPr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Практическое   занятие 1.</w:t>
            </w:r>
            <w:r w:rsidRPr="00627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Основы денежно-кредитного регулирования экономики.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 2.</w:t>
            </w:r>
            <w:r w:rsidRPr="00627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 3-4. Методы регулирования объема и структуры денежной базы и денежной массы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b/>
                <w:sz w:val="28"/>
                <w:szCs w:val="28"/>
              </w:rPr>
              <w:t>Модуль 2 Национальный банк РК и денежно-кредитная политика государства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 занятие 5. Национальный Банк РК и его роль в денежно-кредитном регулировании экономики  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 занятие 6. Роль </w:t>
            </w:r>
            <w:proofErr w:type="spellStart"/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пруденциальных</w:t>
            </w:r>
            <w:proofErr w:type="spellEnd"/>
            <w:r w:rsidRPr="006273E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нормативов в денежно-кредитном регулировании экономики </w:t>
            </w:r>
          </w:p>
        </w:tc>
      </w:tr>
      <w:tr w:rsidR="00331F2A" w:rsidRPr="00E900E4" w:rsidTr="00144DC7">
        <w:tc>
          <w:tcPr>
            <w:tcW w:w="9287" w:type="dxa"/>
            <w:vAlign w:val="center"/>
          </w:tcPr>
          <w:p w:rsidR="00331F2A" w:rsidRPr="006273E9" w:rsidRDefault="00331F2A" w:rsidP="00144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</w:t>
            </w: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3E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Инструменты, методы и прогнозирование денежно-кредитной политики.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 занятие 7-8. Методы и инструменты денежно-кредитного регулирования экономики 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 9-10.  Прогнозирование денежно-кредитной политики</w:t>
            </w:r>
          </w:p>
        </w:tc>
      </w:tr>
      <w:tr w:rsidR="00331F2A" w:rsidRPr="00E900E4" w:rsidTr="00144DC7">
        <w:tc>
          <w:tcPr>
            <w:tcW w:w="9287" w:type="dxa"/>
            <w:vAlign w:val="center"/>
          </w:tcPr>
          <w:p w:rsidR="00331F2A" w:rsidRPr="006273E9" w:rsidRDefault="00331F2A" w:rsidP="00144DC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Эмиссионно-кассовое регулирование денежного обращения, прогнозирование и организация оборота наличных денег через кассы банков и предприятий.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11,12. Прогнозирование кассовых оборотов как </w:t>
            </w:r>
            <w:r w:rsidRPr="0062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регулирования денежного обращения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 13. Организация оборота наличных денег через кассы предприятий и организаций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14. Эмиссионно-кассовое регулирование денежного обращения</w:t>
            </w:r>
          </w:p>
        </w:tc>
      </w:tr>
      <w:tr w:rsidR="00331F2A" w:rsidRPr="00E900E4" w:rsidTr="00144DC7">
        <w:tc>
          <w:tcPr>
            <w:tcW w:w="9287" w:type="dxa"/>
          </w:tcPr>
          <w:p w:rsidR="00331F2A" w:rsidRPr="006273E9" w:rsidRDefault="00331F2A" w:rsidP="0014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E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 15. Организация денежно-кредитного регулирования в некоторых странах с развитыми рыночными отношениями.</w:t>
            </w:r>
          </w:p>
        </w:tc>
      </w:tr>
    </w:tbl>
    <w:p w:rsidR="00331F2A" w:rsidRPr="00E900E4" w:rsidRDefault="00331F2A" w:rsidP="00331F2A">
      <w:pPr>
        <w:pStyle w:val="12"/>
        <w:ind w:firstLine="720"/>
        <w:jc w:val="both"/>
        <w:rPr>
          <w:b w:val="0"/>
          <w:szCs w:val="28"/>
        </w:rPr>
      </w:pPr>
    </w:p>
    <w:p w:rsidR="0089626E" w:rsidRPr="00E900E4" w:rsidRDefault="00331F2A" w:rsidP="0033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0E4">
        <w:rPr>
          <w:rFonts w:ascii="Times New Roman" w:hAnsi="Times New Roman" w:cs="Times New Roman"/>
          <w:b/>
          <w:sz w:val="28"/>
          <w:szCs w:val="28"/>
        </w:rPr>
        <w:br w:type="page"/>
      </w:r>
      <w:r w:rsidR="0079320E" w:rsidRPr="00E900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B1" w:rsidRDefault="00CB6FB1" w:rsidP="00B625EC">
      <w:pPr>
        <w:spacing w:after="0" w:line="240" w:lineRule="auto"/>
      </w:pPr>
      <w:r>
        <w:separator/>
      </w:r>
    </w:p>
  </w:endnote>
  <w:endnote w:type="continuationSeparator" w:id="0">
    <w:p w:rsidR="00CB6FB1" w:rsidRDefault="00CB6FB1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B1" w:rsidRDefault="00CB6FB1" w:rsidP="00B625EC">
      <w:pPr>
        <w:spacing w:after="0" w:line="240" w:lineRule="auto"/>
      </w:pPr>
      <w:r>
        <w:separator/>
      </w:r>
    </w:p>
  </w:footnote>
  <w:footnote w:type="continuationSeparator" w:id="0">
    <w:p w:rsidR="00CB6FB1" w:rsidRDefault="00CB6FB1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7"/>
  </w:num>
  <w:num w:numId="6">
    <w:abstractNumId w:val="13"/>
  </w:num>
  <w:num w:numId="7">
    <w:abstractNumId w:val="35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4"/>
  </w:num>
  <w:num w:numId="13">
    <w:abstractNumId w:val="33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28"/>
  </w:num>
  <w:num w:numId="19">
    <w:abstractNumId w:val="26"/>
  </w:num>
  <w:num w:numId="20">
    <w:abstractNumId w:val="26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9"/>
  </w:num>
  <w:num w:numId="22">
    <w:abstractNumId w:val="27"/>
  </w:num>
  <w:num w:numId="23">
    <w:abstractNumId w:val="25"/>
  </w:num>
  <w:num w:numId="24">
    <w:abstractNumId w:val="12"/>
  </w:num>
  <w:num w:numId="25">
    <w:abstractNumId w:val="36"/>
  </w:num>
  <w:num w:numId="26">
    <w:abstractNumId w:val="24"/>
  </w:num>
  <w:num w:numId="27">
    <w:abstractNumId w:val="0"/>
  </w:num>
  <w:num w:numId="28">
    <w:abstractNumId w:val="9"/>
  </w:num>
  <w:num w:numId="29">
    <w:abstractNumId w:val="38"/>
  </w:num>
  <w:num w:numId="30">
    <w:abstractNumId w:val="21"/>
  </w:num>
  <w:num w:numId="31">
    <w:abstractNumId w:val="23"/>
  </w:num>
  <w:num w:numId="32">
    <w:abstractNumId w:val="14"/>
  </w:num>
  <w:num w:numId="33">
    <w:abstractNumId w:val="22"/>
  </w:num>
  <w:num w:numId="34">
    <w:abstractNumId w:val="20"/>
  </w:num>
  <w:num w:numId="35">
    <w:abstractNumId w:val="32"/>
  </w:num>
  <w:num w:numId="36">
    <w:abstractNumId w:val="16"/>
  </w:num>
  <w:num w:numId="37">
    <w:abstractNumId w:val="5"/>
  </w:num>
  <w:num w:numId="38">
    <w:abstractNumId w:val="15"/>
  </w:num>
  <w:num w:numId="39">
    <w:abstractNumId w:val="29"/>
  </w:num>
  <w:num w:numId="40">
    <w:abstractNumId w:val="10"/>
  </w:num>
  <w:num w:numId="41">
    <w:abstractNumId w:val="3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931EC"/>
    <w:rsid w:val="001B4679"/>
    <w:rsid w:val="0026243E"/>
    <w:rsid w:val="00271F71"/>
    <w:rsid w:val="002B5A58"/>
    <w:rsid w:val="002F4B32"/>
    <w:rsid w:val="00331F2A"/>
    <w:rsid w:val="00360197"/>
    <w:rsid w:val="003F196D"/>
    <w:rsid w:val="004268D6"/>
    <w:rsid w:val="0042794D"/>
    <w:rsid w:val="00466F16"/>
    <w:rsid w:val="00492D86"/>
    <w:rsid w:val="004B3FB6"/>
    <w:rsid w:val="004C66AA"/>
    <w:rsid w:val="004D56B3"/>
    <w:rsid w:val="004F7F3A"/>
    <w:rsid w:val="00565278"/>
    <w:rsid w:val="00580E5D"/>
    <w:rsid w:val="00587303"/>
    <w:rsid w:val="00646D88"/>
    <w:rsid w:val="00666C31"/>
    <w:rsid w:val="0079320E"/>
    <w:rsid w:val="00825E7D"/>
    <w:rsid w:val="00835A83"/>
    <w:rsid w:val="0089626E"/>
    <w:rsid w:val="008A7153"/>
    <w:rsid w:val="008B075C"/>
    <w:rsid w:val="009A53A3"/>
    <w:rsid w:val="009C031F"/>
    <w:rsid w:val="00A400B1"/>
    <w:rsid w:val="00B625EC"/>
    <w:rsid w:val="00B732EC"/>
    <w:rsid w:val="00BA3D41"/>
    <w:rsid w:val="00CB6FB1"/>
    <w:rsid w:val="00CB76C7"/>
    <w:rsid w:val="00CC3CAF"/>
    <w:rsid w:val="00CD2A1F"/>
    <w:rsid w:val="00CE18A6"/>
    <w:rsid w:val="00CF5E47"/>
    <w:rsid w:val="00D1507A"/>
    <w:rsid w:val="00DF7A09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F688-A462-436A-86F3-8B3F1058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2013-02-10T10:53:00Z</cp:lastPrinted>
  <dcterms:created xsi:type="dcterms:W3CDTF">2008-10-26T06:31:00Z</dcterms:created>
  <dcterms:modified xsi:type="dcterms:W3CDTF">2016-06-16T22:14:00Z</dcterms:modified>
</cp:coreProperties>
</file>